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B3" w:rsidRDefault="006118B3" w:rsidP="00B513EF">
      <w:pPr>
        <w:pStyle w:val="a3"/>
        <w:rPr>
          <w:rFonts w:ascii="方正小标宋_GBK" w:eastAsia="方正小标宋_GBK" w:hAnsi="华文中宋" w:cs="宋体"/>
          <w:sz w:val="44"/>
          <w:szCs w:val="44"/>
        </w:rPr>
      </w:pPr>
    </w:p>
    <w:p w:rsidR="00B513EF" w:rsidRPr="00905617" w:rsidRDefault="00187E2F" w:rsidP="00905617">
      <w:pPr>
        <w:pStyle w:val="a3"/>
        <w:ind w:firstLineChars="200" w:firstLine="880"/>
        <w:jc w:val="center"/>
        <w:rPr>
          <w:rFonts w:ascii="方正小标宋_GBK" w:eastAsia="方正小标宋_GBK" w:hAnsi="华文中宋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2018年安徽省人民政府发展研究中心</w:t>
      </w:r>
    </w:p>
    <w:p w:rsidR="002B04B5" w:rsidRPr="00905617" w:rsidRDefault="00187E2F" w:rsidP="00905617">
      <w:pPr>
        <w:pStyle w:val="a3"/>
        <w:ind w:firstLineChars="200" w:firstLine="880"/>
        <w:jc w:val="center"/>
        <w:rPr>
          <w:rFonts w:ascii="黑体" w:eastAsia="黑体" w:hAnsi="黑体" w:cs="宋体"/>
          <w:sz w:val="44"/>
          <w:szCs w:val="44"/>
        </w:rPr>
      </w:pPr>
      <w:r w:rsidRPr="00905617">
        <w:rPr>
          <w:rFonts w:ascii="方正小标宋_GBK" w:eastAsia="方正小标宋_GBK" w:hAnsi="华文中宋" w:cs="宋体" w:hint="eastAsia"/>
          <w:sz w:val="44"/>
          <w:szCs w:val="44"/>
        </w:rPr>
        <w:t>重点招标课题研究指南</w:t>
      </w:r>
    </w:p>
    <w:p w:rsidR="00187E2F" w:rsidRDefault="00187E2F" w:rsidP="00214A68">
      <w:pPr>
        <w:pStyle w:val="a3"/>
        <w:ind w:firstLineChars="200" w:firstLine="720"/>
        <w:rPr>
          <w:rFonts w:ascii="黑体" w:eastAsia="黑体" w:hAnsi="黑体" w:cs="宋体"/>
          <w:sz w:val="36"/>
          <w:szCs w:val="36"/>
        </w:rPr>
      </w:pP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1.合芜蚌国家自主创新示范区建设十周年实践探索与经验研究</w:t>
      </w:r>
    </w:p>
    <w:p w:rsidR="00A61FB4" w:rsidRPr="007F141B" w:rsidRDefault="00340225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推进合芜蚌国家自主创新示范区建设，</w:t>
      </w:r>
      <w:r w:rsidR="00050460" w:rsidRPr="007F141B">
        <w:rPr>
          <w:rFonts w:ascii="方正仿宋_GBK" w:eastAsia="方正仿宋_GBK" w:hAnsi="宋体" w:cs="宋体" w:hint="eastAsia"/>
          <w:sz w:val="32"/>
          <w:szCs w:val="32"/>
        </w:rPr>
        <w:t>是实施创新驱动发展的重要抓手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  <w:r w:rsidR="00050460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系统总结合芜蚌</w:t>
      </w:r>
      <w:r w:rsidR="00214A68" w:rsidRPr="007F141B">
        <w:rPr>
          <w:rFonts w:ascii="方正仿宋_GBK" w:eastAsia="方正仿宋_GBK" w:hAnsi="宋体" w:cs="宋体" w:hint="eastAsia"/>
          <w:sz w:val="32"/>
          <w:szCs w:val="32"/>
        </w:rPr>
        <w:t>国家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自主创新示范区建设十年来取得的主要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成就、</w:t>
      </w:r>
      <w:r w:rsidR="00214A68" w:rsidRPr="007F141B">
        <w:rPr>
          <w:rFonts w:ascii="方正仿宋_GBK" w:eastAsia="方正仿宋_GBK" w:hAnsi="宋体" w:cs="宋体" w:hint="eastAsia"/>
          <w:sz w:val="32"/>
          <w:szCs w:val="32"/>
        </w:rPr>
        <w:t>做法和经验，深入分析示范区建设面临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问题，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在研究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借鉴北京中关村、上海张江、武汉东湖等建设经验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基础上，</w:t>
      </w:r>
      <w:r w:rsidR="004F26E7" w:rsidRPr="007F141B">
        <w:rPr>
          <w:rFonts w:ascii="方正仿宋_GBK" w:eastAsia="方正仿宋_GBK" w:hAnsi="宋体" w:cs="宋体" w:hint="eastAsia"/>
          <w:sz w:val="32"/>
          <w:szCs w:val="32"/>
        </w:rPr>
        <w:t>提出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推动合芜蚌自主创新示范区高</w:t>
      </w:r>
      <w:r w:rsidR="00195E51" w:rsidRPr="007F141B">
        <w:rPr>
          <w:rFonts w:ascii="方正仿宋_GBK" w:eastAsia="方正仿宋_GBK" w:hAnsi="宋体" w:cs="宋体" w:hint="eastAsia"/>
          <w:sz w:val="32"/>
          <w:szCs w:val="32"/>
        </w:rPr>
        <w:t>水平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195E51" w:rsidRPr="007F141B">
        <w:rPr>
          <w:rFonts w:ascii="方正仿宋_GBK" w:eastAsia="方正仿宋_GBK" w:hAnsi="宋体" w:cs="宋体" w:hint="eastAsia"/>
          <w:sz w:val="32"/>
          <w:szCs w:val="32"/>
        </w:rPr>
        <w:t>措施和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2.促进徽商回归的对策研究</w:t>
      </w:r>
    </w:p>
    <w:p w:rsidR="00A61FB4" w:rsidRPr="007F141B" w:rsidRDefault="001A6730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徽商是推动安徽发展的重要生力军。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66313B" w:rsidRPr="007F141B">
        <w:rPr>
          <w:rFonts w:ascii="方正仿宋_GBK" w:eastAsia="方正仿宋_GBK" w:hAnsi="宋体" w:cs="宋体" w:hint="eastAsia"/>
          <w:sz w:val="32"/>
          <w:szCs w:val="32"/>
        </w:rPr>
        <w:t>通过问卷调查、座谈走访等方式，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重点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分析徽商的地域分布、产业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分布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、转移趋势和政策需求，</w:t>
      </w:r>
      <w:r w:rsidR="0066313B" w:rsidRPr="007F141B">
        <w:rPr>
          <w:rFonts w:ascii="方正仿宋_GBK" w:eastAsia="方正仿宋_GBK" w:hAnsi="宋体" w:cs="宋体" w:hint="eastAsia"/>
          <w:sz w:val="32"/>
          <w:szCs w:val="32"/>
        </w:rPr>
        <w:t>深入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研究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“促进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徽商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回归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”</w:t>
      </w:r>
      <w:r w:rsidR="00A61857" w:rsidRPr="007F141B">
        <w:rPr>
          <w:rFonts w:ascii="方正仿宋_GBK" w:eastAsia="方正仿宋_GBK" w:hAnsi="宋体" w:cs="宋体" w:hint="eastAsia"/>
          <w:sz w:val="32"/>
          <w:szCs w:val="32"/>
        </w:rPr>
        <w:t>面临的主要难题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研究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提出促进徽商回归的</w:t>
      </w:r>
      <w:r w:rsidR="00D57BF3" w:rsidRPr="007F141B">
        <w:rPr>
          <w:rFonts w:ascii="方正仿宋_GBK" w:eastAsia="方正仿宋_GBK" w:hAnsi="宋体" w:cs="宋体" w:hint="eastAsia"/>
          <w:sz w:val="32"/>
          <w:szCs w:val="32"/>
        </w:rPr>
        <w:t>基本思路、</w:t>
      </w:r>
      <w:r w:rsidR="00A61857" w:rsidRPr="007F141B">
        <w:rPr>
          <w:rFonts w:ascii="方正仿宋_GBK" w:eastAsia="方正仿宋_GBK" w:hAnsi="宋体" w:cs="宋体" w:hint="eastAsia"/>
          <w:sz w:val="32"/>
          <w:szCs w:val="32"/>
        </w:rPr>
        <w:t>主要</w:t>
      </w:r>
      <w:r w:rsidR="004D4267" w:rsidRPr="007F141B">
        <w:rPr>
          <w:rFonts w:ascii="方正仿宋_GBK" w:eastAsia="方正仿宋_GBK" w:hAnsi="宋体" w:cs="宋体" w:hint="eastAsia"/>
          <w:sz w:val="32"/>
          <w:szCs w:val="32"/>
        </w:rPr>
        <w:t>措施及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政策建议。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3.新时代安徽发展不平衡不充分问题研究</w:t>
      </w:r>
    </w:p>
    <w:p w:rsidR="00A61FB4" w:rsidRPr="007F141B" w:rsidRDefault="00FB37FE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解决好发展不平衡不充分问题，是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推动</w:t>
      </w:r>
      <w:r w:rsidR="00FF0A42" w:rsidRPr="007F141B">
        <w:rPr>
          <w:rFonts w:ascii="方正仿宋_GBK" w:eastAsia="方正仿宋_GBK" w:hAnsi="宋体" w:cs="宋体" w:hint="eastAsia"/>
          <w:sz w:val="32"/>
          <w:szCs w:val="32"/>
        </w:rPr>
        <w:t>现代化五大发展</w:t>
      </w:r>
      <w:r w:rsidR="00FF0A42" w:rsidRPr="007F141B">
        <w:rPr>
          <w:rFonts w:ascii="方正仿宋_GBK" w:eastAsia="方正仿宋_GBK" w:hAnsi="宋体" w:cs="宋体" w:hint="eastAsia"/>
          <w:sz w:val="32"/>
          <w:szCs w:val="32"/>
        </w:rPr>
        <w:lastRenderedPageBreak/>
        <w:t>美好安徽建设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战略举措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  <w:r w:rsidR="002D2773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立足</w:t>
      </w:r>
      <w:r w:rsidR="00525270" w:rsidRPr="007F141B">
        <w:rPr>
          <w:rFonts w:ascii="方正仿宋_GBK" w:eastAsia="方正仿宋_GBK" w:hAnsi="宋体" w:cs="宋体" w:hint="eastAsia"/>
          <w:sz w:val="32"/>
          <w:szCs w:val="32"/>
        </w:rPr>
        <w:t>安徽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经济社会发展的阶段性特征，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围绕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我省创新、协调、绿色、开放、共享五大发展所面临的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不平衡不充分问题进行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深入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在此基础上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提出具有针对性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的思路和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举措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4.安徽制造业创新转型研究</w:t>
      </w:r>
    </w:p>
    <w:p w:rsidR="00A61FB4" w:rsidRPr="007F141B" w:rsidRDefault="00525270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创新是推动制造业转型发展的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战略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支撑。</w:t>
      </w:r>
      <w:r w:rsidR="00C35FA2" w:rsidRPr="007F141B">
        <w:rPr>
          <w:rFonts w:ascii="方正仿宋_GBK" w:eastAsia="方正仿宋_GBK" w:hAnsi="宋体" w:cs="宋体" w:hint="eastAsia"/>
          <w:sz w:val="32"/>
          <w:szCs w:val="32"/>
        </w:rPr>
        <w:t>目前，制造业已成为安徽经济发展的主导力量，但也存在总量不大、结构不优、创新不强等问题。</w:t>
      </w:r>
      <w:r w:rsidR="00861AF6"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重点分析我省制造业发展</w:t>
      </w:r>
      <w:r w:rsidR="002F088A" w:rsidRPr="007F141B">
        <w:rPr>
          <w:rFonts w:ascii="方正仿宋_GBK" w:eastAsia="方正仿宋_GBK" w:hAnsi="宋体" w:cs="宋体" w:hint="eastAsia"/>
          <w:sz w:val="32"/>
          <w:szCs w:val="32"/>
        </w:rPr>
        <w:t>的基本现状，深入剖析制造业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转型发展面临的突出问题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，研究提出我省制造业创新转型发展的重点领域、路径选择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和具体政策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5.安徽开放型经济发展路径与举措研究</w:t>
      </w:r>
    </w:p>
    <w:p w:rsidR="00A61FB4" w:rsidRPr="007F141B" w:rsidRDefault="00DA2E37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加快推动开放型经济发展，是推动安徽高质量发展的必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由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之路。近年来，我省开放型经济发展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成效明显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，但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也存在总量不大、开放不足、通道不畅等短板。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本课题重点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梳理我省开放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型经济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发展的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基本</w:t>
      </w:r>
      <w:r w:rsidR="00E507E7" w:rsidRPr="007F141B">
        <w:rPr>
          <w:rFonts w:ascii="方正仿宋_GBK" w:eastAsia="方正仿宋_GBK" w:hAnsi="宋体" w:cs="宋体" w:hint="eastAsia"/>
          <w:sz w:val="32"/>
          <w:szCs w:val="32"/>
        </w:rPr>
        <w:t>现状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，深入分析开放型经济发展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面临的形势、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亟待破解的难题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在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借鉴</w:t>
      </w:r>
      <w:r w:rsidR="006118B3" w:rsidRPr="007F141B">
        <w:rPr>
          <w:rFonts w:ascii="方正仿宋_GBK" w:eastAsia="方正仿宋_GBK" w:hAnsi="宋体" w:cs="宋体" w:hint="eastAsia"/>
          <w:sz w:val="32"/>
          <w:szCs w:val="32"/>
        </w:rPr>
        <w:t>外省市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经验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基础上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研究提出安徽开放型经济</w:t>
      </w:r>
      <w:r w:rsidR="002D4287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的主要路径、具体措施及相关政策建议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6.安徽健全乡村治理体系研究</w:t>
      </w:r>
    </w:p>
    <w:p w:rsidR="00A61FB4" w:rsidRPr="007F141B" w:rsidRDefault="00CE0F0D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加强和创新农村社会治理，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完善自治、法治、德治相结合的乡村治理体系，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是确保乡村社会充满活力、安定有序的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lastRenderedPageBreak/>
        <w:t>重要保证。本课题着重分析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乡村治理体系建设的基本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现状和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需要解决的突出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问题，研究</w:t>
      </w:r>
      <w:r w:rsidR="007615F9" w:rsidRPr="007F141B">
        <w:rPr>
          <w:rFonts w:ascii="方正仿宋_GBK" w:eastAsia="方正仿宋_GBK" w:hAnsi="宋体" w:cs="宋体" w:hint="eastAsia"/>
          <w:sz w:val="32"/>
          <w:szCs w:val="32"/>
        </w:rPr>
        <w:t>提出健全我省乡村治理体系的基本思路、主要路径和政策建议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7.安徽旅游业高质量发展体系研究</w:t>
      </w:r>
    </w:p>
    <w:p w:rsidR="00A61FB4" w:rsidRPr="007F141B" w:rsidRDefault="00040F81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实现旅游业高质量发展，是推动安徽由旅游大省向旅游强省迈进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的重要</w:t>
      </w:r>
      <w:r w:rsidR="00FF0A42" w:rsidRPr="007F141B">
        <w:rPr>
          <w:rFonts w:ascii="方正仿宋_GBK" w:eastAsia="方正仿宋_GBK" w:hAnsi="宋体" w:cs="宋体" w:hint="eastAsia"/>
          <w:sz w:val="32"/>
          <w:szCs w:val="32"/>
        </w:rPr>
        <w:t>突破口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。近年来，</w:t>
      </w:r>
      <w:r w:rsidR="0021340D" w:rsidRPr="007F141B">
        <w:rPr>
          <w:rFonts w:ascii="方正仿宋_GBK" w:eastAsia="方正仿宋_GBK" w:hAnsi="宋体" w:cs="宋体" w:hint="eastAsia"/>
          <w:sz w:val="32"/>
          <w:szCs w:val="32"/>
        </w:rPr>
        <w:t>全省旅游产业竞争力不断增强，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但“行”得不畅、“娱”得不够、“购”得不多等问题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亟待解决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。本课题重点分析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我省旅游</w:t>
      </w:r>
      <w:r w:rsidR="00722D13" w:rsidRPr="007F141B">
        <w:rPr>
          <w:rFonts w:ascii="方正仿宋_GBK" w:eastAsia="方正仿宋_GBK" w:hAnsi="宋体" w:cs="宋体" w:hint="eastAsia"/>
          <w:sz w:val="32"/>
          <w:szCs w:val="32"/>
        </w:rPr>
        <w:t>业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发展</w:t>
      </w:r>
      <w:r w:rsidR="00722D13" w:rsidRPr="007F141B">
        <w:rPr>
          <w:rFonts w:ascii="方正仿宋_GBK" w:eastAsia="方正仿宋_GBK" w:hAnsi="宋体" w:cs="宋体" w:hint="eastAsia"/>
          <w:sz w:val="32"/>
          <w:szCs w:val="32"/>
        </w:rPr>
        <w:t>的基本现状</w:t>
      </w:r>
      <w:r w:rsidR="00C81979" w:rsidRPr="007F141B">
        <w:rPr>
          <w:rFonts w:ascii="方正仿宋_GBK" w:eastAsia="方正仿宋_GBK" w:hAnsi="宋体" w:cs="宋体" w:hint="eastAsia"/>
          <w:sz w:val="32"/>
          <w:szCs w:val="32"/>
        </w:rPr>
        <w:t>，深入分析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制约</w:t>
      </w:r>
      <w:r w:rsidR="00C81979" w:rsidRPr="007F141B">
        <w:rPr>
          <w:rFonts w:ascii="方正仿宋_GBK" w:eastAsia="方正仿宋_GBK" w:hAnsi="宋体" w:cs="宋体" w:hint="eastAsia"/>
          <w:sz w:val="32"/>
          <w:szCs w:val="32"/>
        </w:rPr>
        <w:t>我省旅游高质量发展的</w:t>
      </w:r>
      <w:r w:rsidR="00E238C5" w:rsidRPr="007F141B">
        <w:rPr>
          <w:rFonts w:ascii="方正仿宋_GBK" w:eastAsia="方正仿宋_GBK" w:hAnsi="宋体" w:cs="宋体" w:hint="eastAsia"/>
          <w:sz w:val="32"/>
          <w:szCs w:val="32"/>
        </w:rPr>
        <w:t>瓶颈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研究提出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我省旅游业高质量发展</w:t>
      </w:r>
      <w:r w:rsidR="009710E9" w:rsidRPr="007F141B">
        <w:rPr>
          <w:rFonts w:ascii="方正仿宋_GBK" w:eastAsia="方正仿宋_GBK" w:hAnsi="宋体" w:cs="宋体" w:hint="eastAsia"/>
          <w:sz w:val="32"/>
          <w:szCs w:val="32"/>
        </w:rPr>
        <w:t>体系</w:t>
      </w:r>
      <w:r w:rsidR="00F865F7" w:rsidRPr="007F141B">
        <w:rPr>
          <w:rFonts w:ascii="方正仿宋_GBK" w:eastAsia="方正仿宋_GBK" w:hAnsi="宋体" w:cs="宋体" w:hint="eastAsia"/>
          <w:sz w:val="32"/>
          <w:szCs w:val="32"/>
        </w:rPr>
        <w:t>的基本思路、主要举措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和政策建议。</w:t>
      </w:r>
    </w:p>
    <w:p w:rsidR="00A61FB4" w:rsidRPr="007F141B" w:rsidRDefault="00A61FB4" w:rsidP="007F141B">
      <w:pPr>
        <w:pStyle w:val="a3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7F141B">
        <w:rPr>
          <w:rFonts w:ascii="黑体" w:eastAsia="黑体" w:hAnsi="黑体" w:cs="宋体" w:hint="eastAsia"/>
          <w:sz w:val="32"/>
          <w:szCs w:val="32"/>
        </w:rPr>
        <w:t>8.安徽营商环境调查</w:t>
      </w:r>
    </w:p>
    <w:p w:rsidR="00A61FB4" w:rsidRPr="007F141B" w:rsidRDefault="00F30CE8" w:rsidP="007F141B">
      <w:pPr>
        <w:pStyle w:val="a3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7F141B">
        <w:rPr>
          <w:rFonts w:ascii="方正仿宋_GBK" w:eastAsia="方正仿宋_GBK" w:hAnsi="宋体" w:cs="宋体" w:hint="eastAsia"/>
          <w:sz w:val="32"/>
          <w:szCs w:val="32"/>
        </w:rPr>
        <w:t>本课题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围绕打造“四最”营商环境，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通过问卷调查等方式，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重点研究我省营商环境</w:t>
      </w:r>
      <w:r w:rsidRPr="007F141B">
        <w:rPr>
          <w:rFonts w:ascii="方正仿宋_GBK" w:eastAsia="方正仿宋_GBK" w:hAnsi="宋体" w:cs="宋体" w:hint="eastAsia"/>
          <w:sz w:val="32"/>
          <w:szCs w:val="32"/>
        </w:rPr>
        <w:t>的基本情况</w:t>
      </w:r>
      <w:r w:rsidR="00A61FB4" w:rsidRPr="007F141B">
        <w:rPr>
          <w:rFonts w:ascii="方正仿宋_GBK" w:eastAsia="方正仿宋_GBK" w:hAnsi="宋体" w:cs="宋体" w:hint="eastAsia"/>
          <w:sz w:val="32"/>
          <w:szCs w:val="32"/>
        </w:rPr>
        <w:t>，分析制约大众创业万众创新的政策障碍，提出进一步优化我省营商环境的主要举措。</w:t>
      </w:r>
    </w:p>
    <w:p w:rsidR="00FB0DD9" w:rsidRPr="007F141B" w:rsidRDefault="00FB0DD9" w:rsidP="007F141B">
      <w:pPr>
        <w:pStyle w:val="a3"/>
        <w:ind w:firstLineChars="200" w:firstLine="640"/>
        <w:rPr>
          <w:rFonts w:ascii="方正仿宋简体" w:eastAsia="方正仿宋简体" w:hAnsi="宋体" w:cs="宋体"/>
          <w:sz w:val="32"/>
          <w:szCs w:val="32"/>
        </w:rPr>
      </w:pPr>
    </w:p>
    <w:p w:rsidR="00FB0DD9" w:rsidRPr="007F141B" w:rsidRDefault="00FB0DD9" w:rsidP="007F141B">
      <w:pPr>
        <w:pStyle w:val="a3"/>
        <w:ind w:firstLineChars="200" w:firstLine="640"/>
        <w:rPr>
          <w:rFonts w:ascii="方正仿宋简体" w:eastAsia="方正仿宋简体" w:hAnsi="宋体" w:cs="宋体"/>
          <w:sz w:val="32"/>
          <w:szCs w:val="32"/>
        </w:rPr>
      </w:pPr>
    </w:p>
    <w:p w:rsidR="00FB0DD9" w:rsidRPr="00214A68" w:rsidRDefault="00FB0DD9" w:rsidP="002447F4">
      <w:pPr>
        <w:pStyle w:val="a3"/>
        <w:ind w:firstLineChars="200" w:firstLine="720"/>
        <w:rPr>
          <w:rFonts w:ascii="方正仿宋简体" w:eastAsia="方正仿宋简体" w:hAnsi="宋体" w:cs="宋体"/>
          <w:sz w:val="36"/>
          <w:szCs w:val="36"/>
        </w:rPr>
      </w:pPr>
      <w:r>
        <w:rPr>
          <w:rFonts w:ascii="方正仿宋简体" w:eastAsia="方正仿宋简体" w:hAnsi="宋体" w:cs="宋体" w:hint="eastAsia"/>
          <w:sz w:val="36"/>
          <w:szCs w:val="36"/>
        </w:rPr>
        <w:t xml:space="preserve">                       </w:t>
      </w:r>
    </w:p>
    <w:sectPr w:rsidR="00FB0DD9" w:rsidRPr="00214A68" w:rsidSect="00340225">
      <w:foot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48" w:rsidRDefault="002C2A48" w:rsidP="00366C59">
      <w:r>
        <w:separator/>
      </w:r>
    </w:p>
  </w:endnote>
  <w:endnote w:type="continuationSeparator" w:id="1">
    <w:p w:rsidR="002C2A48" w:rsidRDefault="002C2A48" w:rsidP="0036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80342"/>
      <w:docPartObj>
        <w:docPartGallery w:val="Page Numbers (Bottom of Page)"/>
        <w:docPartUnique/>
      </w:docPartObj>
    </w:sdtPr>
    <w:sdtContent>
      <w:p w:rsidR="00366C59" w:rsidRDefault="00F55C50">
        <w:pPr>
          <w:pStyle w:val="a5"/>
          <w:jc w:val="center"/>
        </w:pPr>
        <w:fldSimple w:instr=" PAGE   \* MERGEFORMAT ">
          <w:r w:rsidR="00905617" w:rsidRPr="00905617">
            <w:rPr>
              <w:noProof/>
              <w:lang w:val="zh-CN"/>
            </w:rPr>
            <w:t>1</w:t>
          </w:r>
        </w:fldSimple>
      </w:p>
    </w:sdtContent>
  </w:sdt>
  <w:p w:rsidR="00366C59" w:rsidRDefault="00366C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48" w:rsidRDefault="002C2A48" w:rsidP="00366C59">
      <w:r>
        <w:separator/>
      </w:r>
    </w:p>
  </w:footnote>
  <w:footnote w:type="continuationSeparator" w:id="1">
    <w:p w:rsidR="002C2A48" w:rsidRDefault="002C2A48" w:rsidP="00366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051"/>
    <w:rsid w:val="000033D2"/>
    <w:rsid w:val="00006DDB"/>
    <w:rsid w:val="00040F81"/>
    <w:rsid w:val="00050460"/>
    <w:rsid w:val="000D28AE"/>
    <w:rsid w:val="00150E2B"/>
    <w:rsid w:val="00187E2F"/>
    <w:rsid w:val="00195E51"/>
    <w:rsid w:val="001A6730"/>
    <w:rsid w:val="001F393E"/>
    <w:rsid w:val="0021340D"/>
    <w:rsid w:val="00214A68"/>
    <w:rsid w:val="002447F4"/>
    <w:rsid w:val="002B04B5"/>
    <w:rsid w:val="002B41C2"/>
    <w:rsid w:val="002C2A48"/>
    <w:rsid w:val="002D2773"/>
    <w:rsid w:val="002D4287"/>
    <w:rsid w:val="002F088A"/>
    <w:rsid w:val="00340225"/>
    <w:rsid w:val="00366C59"/>
    <w:rsid w:val="004D4267"/>
    <w:rsid w:val="004F26E7"/>
    <w:rsid w:val="00525270"/>
    <w:rsid w:val="006118B3"/>
    <w:rsid w:val="00616BCB"/>
    <w:rsid w:val="00634D0B"/>
    <w:rsid w:val="00641D15"/>
    <w:rsid w:val="0066313B"/>
    <w:rsid w:val="00670B64"/>
    <w:rsid w:val="006B10FD"/>
    <w:rsid w:val="00722D13"/>
    <w:rsid w:val="00730580"/>
    <w:rsid w:val="00742D19"/>
    <w:rsid w:val="007615F9"/>
    <w:rsid w:val="00773D92"/>
    <w:rsid w:val="007F141B"/>
    <w:rsid w:val="00861AF6"/>
    <w:rsid w:val="00904D86"/>
    <w:rsid w:val="00905617"/>
    <w:rsid w:val="00922048"/>
    <w:rsid w:val="00930053"/>
    <w:rsid w:val="009710E9"/>
    <w:rsid w:val="00A45051"/>
    <w:rsid w:val="00A61857"/>
    <w:rsid w:val="00A61FB4"/>
    <w:rsid w:val="00A9123A"/>
    <w:rsid w:val="00AA08D7"/>
    <w:rsid w:val="00AF0D38"/>
    <w:rsid w:val="00B46FBB"/>
    <w:rsid w:val="00B513EF"/>
    <w:rsid w:val="00BB1038"/>
    <w:rsid w:val="00C15FDC"/>
    <w:rsid w:val="00C20C46"/>
    <w:rsid w:val="00C35FA2"/>
    <w:rsid w:val="00C431A9"/>
    <w:rsid w:val="00C81979"/>
    <w:rsid w:val="00CE0F0D"/>
    <w:rsid w:val="00CF6A14"/>
    <w:rsid w:val="00D210F8"/>
    <w:rsid w:val="00D57BF3"/>
    <w:rsid w:val="00DA2E37"/>
    <w:rsid w:val="00DF66F3"/>
    <w:rsid w:val="00E238C5"/>
    <w:rsid w:val="00E507E7"/>
    <w:rsid w:val="00E9357B"/>
    <w:rsid w:val="00F30CE8"/>
    <w:rsid w:val="00F55C50"/>
    <w:rsid w:val="00F865F7"/>
    <w:rsid w:val="00FB0DD9"/>
    <w:rsid w:val="00FB37FE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9C1B3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9C1B3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36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66C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6C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180</Words>
  <Characters>1029</Characters>
  <Application>Microsoft Office Word</Application>
  <DocSecurity>0</DocSecurity>
  <Lines>8</Lines>
  <Paragraphs>2</Paragraphs>
  <ScaleCrop>false</ScaleCrop>
  <Company>fzyjzx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qlx</dc:creator>
  <cp:keywords/>
  <dc:description/>
  <cp:lastModifiedBy>Administrator</cp:lastModifiedBy>
  <cp:revision>39</cp:revision>
  <dcterms:created xsi:type="dcterms:W3CDTF">2018-07-23T10:49:00Z</dcterms:created>
  <dcterms:modified xsi:type="dcterms:W3CDTF">2018-07-27T02:58:00Z</dcterms:modified>
</cp:coreProperties>
</file>